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247C8B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247C8B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Gogle VR 128GB + 2 kontrolery</w:t>
      </w:r>
      <w:r w:rsidRPr="007F0EB8">
        <w:rPr>
          <w:rFonts w:cs="Calibri"/>
        </w:rPr>
        <w:t xml:space="preserve"> </w:t>
      </w:r>
      <w:r w:rsidR="00FC679A" w:rsidRPr="007F0EB8">
        <w:rPr>
          <w:rFonts w:cs="Calibri"/>
        </w:rPr>
        <w:t xml:space="preserve">– </w:t>
      </w:r>
      <w:r w:rsidRPr="007F0EB8">
        <w:rPr>
          <w:rFonts w:cs="Calibri"/>
        </w:rPr>
        <w:t>2</w:t>
      </w:r>
      <w:r w:rsidR="00B765F0" w:rsidRPr="007F0EB8">
        <w:rPr>
          <w:rFonts w:cs="Calibri"/>
        </w:rPr>
        <w:t xml:space="preserve"> </w:t>
      </w:r>
      <w:r w:rsidR="00A673A1" w:rsidRPr="007F0EB8">
        <w:rPr>
          <w:rFonts w:cs="Calibri"/>
        </w:rPr>
        <w:t>szt.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Bezprzewodowy zestaw audio RX + TX + TX – 1 zestaw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 xml:space="preserve">Mikrofon </w:t>
      </w:r>
      <w:r w:rsidRPr="007F0EB8">
        <w:rPr>
          <w:rFonts w:asciiTheme="minorHAnsi" w:hAnsiTheme="minorHAnsi" w:cstheme="minorHAnsi"/>
        </w:rPr>
        <w:t>kardioidalny, podwójny mikrofon pojemnościowy – 1 szt</w:t>
      </w:r>
      <w:r>
        <w:rPr>
          <w:rFonts w:asciiTheme="minorHAnsi" w:hAnsiTheme="minorHAnsi" w:cstheme="minorHAnsi"/>
        </w:rPr>
        <w:t>.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Zestaw oświetleniowy: Lampa SOFTBOX ze statywem i żarówką – 2 zestawy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Słuchawki nauszne HD – 1 zestaw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  <w:lang w:val="en-US"/>
        </w:rPr>
      </w:pPr>
      <w:proofErr w:type="spellStart"/>
      <w:r w:rsidRPr="007F0EB8">
        <w:rPr>
          <w:rFonts w:asciiTheme="minorHAnsi" w:hAnsiTheme="minorHAnsi" w:cstheme="minorHAnsi"/>
          <w:color w:val="000000"/>
          <w:lang w:val="en-US"/>
        </w:rPr>
        <w:t>Statyw</w:t>
      </w:r>
      <w:proofErr w:type="spellEnd"/>
      <w:r w:rsidRPr="007F0EB8">
        <w:rPr>
          <w:rFonts w:asciiTheme="minorHAnsi" w:hAnsiTheme="minorHAnsi" w:cstheme="minorHAnsi"/>
          <w:color w:val="000000"/>
          <w:lang w:val="en-US"/>
        </w:rPr>
        <w:t xml:space="preserve"> 3D + Pilot Bluetooth – </w:t>
      </w:r>
      <w:proofErr w:type="spellStart"/>
      <w:r w:rsidRPr="007F0EB8">
        <w:rPr>
          <w:rFonts w:asciiTheme="minorHAnsi" w:hAnsiTheme="minorHAnsi" w:cstheme="minorHAnsi"/>
          <w:color w:val="000000"/>
          <w:lang w:val="en-US"/>
        </w:rPr>
        <w:t>szt</w:t>
      </w:r>
      <w:proofErr w:type="spellEnd"/>
      <w:r w:rsidRPr="007F0EB8">
        <w:rPr>
          <w:rFonts w:asciiTheme="minorHAnsi" w:hAnsiTheme="minorHAnsi" w:cstheme="minorHAnsi"/>
          <w:color w:val="000000"/>
          <w:lang w:val="en-US"/>
        </w:rPr>
        <w:t>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247C8B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247C8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247C8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247C8B" w:rsidRDefault="00247C8B">
      <w:pPr>
        <w:spacing w:line="240" w:lineRule="auto"/>
        <w:jc w:val="center"/>
      </w:pPr>
    </w:p>
    <w:p w:rsidR="00247C8B" w:rsidRDefault="00247C8B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247C8B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247C8B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247C8B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247C8B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247C8B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247C8B">
        <w:rPr>
          <w:color w:val="000000"/>
          <w:lang w:eastAsia="en-US"/>
        </w:rPr>
        <w:t xml:space="preserve">określonym w </w:t>
      </w:r>
      <w:r w:rsidR="00247C8B">
        <w:t>§8,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805C9"/>
    <w:rsid w:val="001F7FA4"/>
    <w:rsid w:val="00247C8B"/>
    <w:rsid w:val="002B27BD"/>
    <w:rsid w:val="00377D9C"/>
    <w:rsid w:val="004236C4"/>
    <w:rsid w:val="004467DA"/>
    <w:rsid w:val="004809F4"/>
    <w:rsid w:val="00486D43"/>
    <w:rsid w:val="004F7F29"/>
    <w:rsid w:val="005249E0"/>
    <w:rsid w:val="007F0EB8"/>
    <w:rsid w:val="009608B6"/>
    <w:rsid w:val="00963A06"/>
    <w:rsid w:val="00A14A1C"/>
    <w:rsid w:val="00A673A1"/>
    <w:rsid w:val="00B654AE"/>
    <w:rsid w:val="00B765F0"/>
    <w:rsid w:val="00C43E02"/>
    <w:rsid w:val="00D81AD3"/>
    <w:rsid w:val="00E20A4B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2682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2021-12-12T21:59:00Z</dcterms:created>
  <dcterms:modified xsi:type="dcterms:W3CDTF">2022-03-11T10:07:00Z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